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AC205" w14:textId="77777777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3CC7" w14:textId="77777777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8C7C05" w14:textId="594163DE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A11CD5" w14:textId="77777777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7463DC" w14:textId="77777777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3EF4D" w14:textId="657EBF0E" w:rsidR="002E47F7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6 Discussion 1: </w:t>
      </w:r>
      <w:r w:rsidR="00FD3CF0">
        <w:rPr>
          <w:rFonts w:ascii="Times New Roman" w:hAnsi="Times New Roman" w:cs="Times New Roman"/>
          <w:sz w:val="24"/>
          <w:szCs w:val="24"/>
        </w:rPr>
        <w:t xml:space="preserve">Types of Hypotheses and </w:t>
      </w:r>
      <w:r w:rsidR="002E47F7">
        <w:rPr>
          <w:rFonts w:ascii="Times New Roman" w:hAnsi="Times New Roman" w:cs="Times New Roman"/>
          <w:sz w:val="24"/>
          <w:szCs w:val="24"/>
        </w:rPr>
        <w:t>t</w:t>
      </w:r>
      <w:r w:rsidR="004B6987" w:rsidRPr="004B6987">
        <w:rPr>
          <w:rFonts w:ascii="Times New Roman" w:hAnsi="Times New Roman" w:cs="Times New Roman"/>
          <w:sz w:val="24"/>
          <w:szCs w:val="24"/>
        </w:rPr>
        <w:t>heir Errors</w:t>
      </w:r>
    </w:p>
    <w:p w14:paraId="7E18FEB4" w14:textId="77777777" w:rsidR="002E47F7" w:rsidRDefault="004B6987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987">
        <w:rPr>
          <w:rFonts w:ascii="Times New Roman" w:hAnsi="Times New Roman" w:cs="Times New Roman"/>
          <w:sz w:val="24"/>
          <w:szCs w:val="24"/>
        </w:rPr>
        <w:t>Student’s Name</w:t>
      </w:r>
    </w:p>
    <w:p w14:paraId="107C171F" w14:textId="5B88A136" w:rsidR="004B6987" w:rsidRDefault="004B6987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987">
        <w:rPr>
          <w:rFonts w:ascii="Times New Roman" w:hAnsi="Times New Roman" w:cs="Times New Roman"/>
          <w:sz w:val="24"/>
          <w:szCs w:val="24"/>
        </w:rPr>
        <w:t>Institutional Affiliation</w:t>
      </w:r>
      <w:r w:rsidR="002E47F7">
        <w:rPr>
          <w:rFonts w:ascii="Times New Roman" w:hAnsi="Times New Roman" w:cs="Times New Roman"/>
          <w:sz w:val="24"/>
          <w:szCs w:val="24"/>
        </w:rPr>
        <w:t>s</w:t>
      </w:r>
    </w:p>
    <w:p w14:paraId="335A02EA" w14:textId="77777777" w:rsidR="001A750A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302A3E" w14:textId="0D633E4F" w:rsidR="002E47F7" w:rsidRDefault="001A750A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6 Discussion 1: </w:t>
      </w:r>
      <w:r w:rsidR="002E47F7" w:rsidRPr="002E47F7">
        <w:rPr>
          <w:rFonts w:ascii="Times New Roman" w:hAnsi="Times New Roman" w:cs="Times New Roman"/>
          <w:sz w:val="24"/>
          <w:szCs w:val="24"/>
        </w:rPr>
        <w:t>Types of Hypotheses and their Errors</w:t>
      </w:r>
    </w:p>
    <w:p w14:paraId="13327E68" w14:textId="78AEBA66" w:rsidR="002E47F7" w:rsidRDefault="00045C71" w:rsidP="001A750A">
      <w:pPr>
        <w:tabs>
          <w:tab w:val="left" w:pos="408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987">
        <w:rPr>
          <w:rFonts w:ascii="Times New Roman" w:hAnsi="Times New Roman" w:cs="Times New Roman"/>
          <w:sz w:val="24"/>
          <w:szCs w:val="24"/>
        </w:rPr>
        <w:t>The two r</w:t>
      </w:r>
      <w:r w:rsidR="00023C70">
        <w:rPr>
          <w:rFonts w:ascii="Times New Roman" w:hAnsi="Times New Roman" w:cs="Times New Roman"/>
          <w:sz w:val="24"/>
          <w:szCs w:val="24"/>
        </w:rPr>
        <w:t>esearch questions that I am to use</w:t>
      </w:r>
      <w:r w:rsidRPr="004B6987">
        <w:rPr>
          <w:rFonts w:ascii="Times New Roman" w:hAnsi="Times New Roman" w:cs="Times New Roman"/>
          <w:sz w:val="24"/>
          <w:szCs w:val="24"/>
        </w:rPr>
        <w:t xml:space="preserve"> in the study are “Does inaccessibility to entrepreneurial role models demotivate entrepreneurial ventures in African American Community?” and “D</w:t>
      </w:r>
      <w:r w:rsidR="00EE7AA1" w:rsidRPr="004B6987">
        <w:rPr>
          <w:rFonts w:ascii="Times New Roman" w:hAnsi="Times New Roman" w:cs="Times New Roman"/>
          <w:sz w:val="24"/>
          <w:szCs w:val="24"/>
        </w:rPr>
        <w:t>oes cultural or ethnic</w:t>
      </w:r>
      <w:r w:rsidRPr="004B6987">
        <w:rPr>
          <w:rFonts w:ascii="Times New Roman" w:hAnsi="Times New Roman" w:cs="Times New Roman"/>
          <w:sz w:val="24"/>
          <w:szCs w:val="24"/>
        </w:rPr>
        <w:t xml:space="preserve"> disparity play a role in lack of financial literacy and generational wealth creation?” The null hypothesis associated with the first question is that inaccessibility to entrepreneurial role models </w:t>
      </w:r>
      <w:r w:rsidR="009A6387" w:rsidRPr="004B6987">
        <w:rPr>
          <w:rFonts w:ascii="Times New Roman" w:hAnsi="Times New Roman" w:cs="Times New Roman"/>
          <w:sz w:val="24"/>
          <w:szCs w:val="24"/>
        </w:rPr>
        <w:t>demotivates</w:t>
      </w:r>
      <w:r w:rsidRPr="004B6987">
        <w:rPr>
          <w:rFonts w:ascii="Times New Roman" w:hAnsi="Times New Roman" w:cs="Times New Roman"/>
          <w:sz w:val="24"/>
          <w:szCs w:val="24"/>
        </w:rPr>
        <w:t xml:space="preserve"> the entrepreneurial </w:t>
      </w:r>
      <w:r w:rsidR="009A6387" w:rsidRPr="004B6987">
        <w:rPr>
          <w:rFonts w:ascii="Times New Roman" w:hAnsi="Times New Roman" w:cs="Times New Roman"/>
          <w:sz w:val="24"/>
          <w:szCs w:val="24"/>
        </w:rPr>
        <w:t xml:space="preserve">ventures among the African Americans. Dudek (2020) posits that </w:t>
      </w:r>
      <w:r w:rsidR="00023C70">
        <w:rPr>
          <w:rFonts w:ascii="Times New Roman" w:hAnsi="Times New Roman" w:cs="Times New Roman"/>
          <w:sz w:val="24"/>
          <w:szCs w:val="24"/>
        </w:rPr>
        <w:t>null hypothesis mean</w:t>
      </w:r>
      <w:r w:rsidR="009A6387" w:rsidRPr="004B6987">
        <w:rPr>
          <w:rFonts w:ascii="Times New Roman" w:hAnsi="Times New Roman" w:cs="Times New Roman"/>
          <w:sz w:val="24"/>
          <w:szCs w:val="24"/>
        </w:rPr>
        <w:t>s that there is no difference between variables of the research or there is zero correlation</w:t>
      </w:r>
      <w:r w:rsidR="00023C70">
        <w:rPr>
          <w:rFonts w:ascii="Times New Roman" w:hAnsi="Times New Roman" w:cs="Times New Roman"/>
          <w:sz w:val="24"/>
          <w:szCs w:val="24"/>
        </w:rPr>
        <w:t xml:space="preserve"> between them</w:t>
      </w:r>
      <w:r w:rsidR="009A6387" w:rsidRPr="004B6987">
        <w:rPr>
          <w:rFonts w:ascii="Times New Roman" w:hAnsi="Times New Roman" w:cs="Times New Roman"/>
          <w:sz w:val="24"/>
          <w:szCs w:val="24"/>
        </w:rPr>
        <w:t xml:space="preserve">. This is why inaccessibility to entrepreneurial role models </w:t>
      </w:r>
      <w:r w:rsidR="00023C70" w:rsidRPr="004B6987">
        <w:rPr>
          <w:rFonts w:ascii="Times New Roman" w:hAnsi="Times New Roman" w:cs="Times New Roman"/>
          <w:sz w:val="24"/>
          <w:szCs w:val="24"/>
        </w:rPr>
        <w:t>leads</w:t>
      </w:r>
      <w:r w:rsidR="009A6387" w:rsidRPr="004B6987">
        <w:rPr>
          <w:rFonts w:ascii="Times New Roman" w:hAnsi="Times New Roman" w:cs="Times New Roman"/>
          <w:sz w:val="24"/>
          <w:szCs w:val="24"/>
        </w:rPr>
        <w:t xml:space="preserve"> to demotivation of the community</w:t>
      </w:r>
      <w:r w:rsidR="00023C70">
        <w:rPr>
          <w:rFonts w:ascii="Times New Roman" w:hAnsi="Times New Roman" w:cs="Times New Roman"/>
          <w:sz w:val="24"/>
          <w:szCs w:val="24"/>
        </w:rPr>
        <w:t>’s business practices</w:t>
      </w:r>
      <w:r w:rsidR="009A6387" w:rsidRPr="004B6987">
        <w:rPr>
          <w:rFonts w:ascii="Times New Roman" w:hAnsi="Times New Roman" w:cs="Times New Roman"/>
          <w:sz w:val="24"/>
          <w:szCs w:val="24"/>
        </w:rPr>
        <w:t>. The alternative hypothesis is that accessibility to role models motiv</w:t>
      </w:r>
      <w:r w:rsidR="00F741BD">
        <w:rPr>
          <w:rFonts w:ascii="Times New Roman" w:hAnsi="Times New Roman" w:cs="Times New Roman"/>
          <w:sz w:val="24"/>
          <w:szCs w:val="24"/>
        </w:rPr>
        <w:t>ates</w:t>
      </w:r>
      <w:r w:rsidR="009A6387" w:rsidRPr="004B6987">
        <w:rPr>
          <w:rFonts w:ascii="Times New Roman" w:hAnsi="Times New Roman" w:cs="Times New Roman"/>
          <w:sz w:val="24"/>
          <w:szCs w:val="24"/>
        </w:rPr>
        <w:t xml:space="preserve"> business ventures in the African American community. Mallat (2017) also discusses that </w:t>
      </w:r>
      <w:r w:rsidR="00F741BD">
        <w:rPr>
          <w:rFonts w:ascii="Times New Roman" w:hAnsi="Times New Roman" w:cs="Times New Roman"/>
          <w:sz w:val="24"/>
          <w:szCs w:val="24"/>
        </w:rPr>
        <w:t xml:space="preserve">conceptually, </w:t>
      </w:r>
      <w:r w:rsidR="009A6387" w:rsidRPr="004B6987">
        <w:rPr>
          <w:rFonts w:ascii="Times New Roman" w:hAnsi="Times New Roman" w:cs="Times New Roman"/>
          <w:sz w:val="24"/>
          <w:szCs w:val="24"/>
        </w:rPr>
        <w:t>alternative hypothesis is the reverse of null hypothesis.</w:t>
      </w:r>
    </w:p>
    <w:p w14:paraId="510A1EC9" w14:textId="41CBB3FF" w:rsidR="002E47F7" w:rsidRDefault="00946BA4" w:rsidP="001A750A">
      <w:pPr>
        <w:tabs>
          <w:tab w:val="left" w:pos="408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B6987">
        <w:rPr>
          <w:rFonts w:ascii="Times New Roman" w:hAnsi="Times New Roman" w:cs="Times New Roman"/>
          <w:sz w:val="24"/>
          <w:szCs w:val="24"/>
        </w:rPr>
        <w:t>Furthermore, i</w:t>
      </w:r>
      <w:r w:rsidR="009A6387" w:rsidRPr="004B6987">
        <w:rPr>
          <w:rFonts w:ascii="Times New Roman" w:hAnsi="Times New Roman" w:cs="Times New Roman"/>
          <w:sz w:val="24"/>
          <w:szCs w:val="24"/>
        </w:rPr>
        <w:t xml:space="preserve">n the second research question, null hypothesis is that cultural </w:t>
      </w:r>
      <w:r w:rsidRPr="004B6987">
        <w:rPr>
          <w:rFonts w:ascii="Times New Roman" w:hAnsi="Times New Roman" w:cs="Times New Roman"/>
          <w:sz w:val="24"/>
          <w:szCs w:val="24"/>
        </w:rPr>
        <w:t xml:space="preserve">or ethnic disparity play a role in </w:t>
      </w:r>
      <w:r w:rsidR="00F741BD">
        <w:rPr>
          <w:rFonts w:ascii="Times New Roman" w:hAnsi="Times New Roman" w:cs="Times New Roman"/>
          <w:sz w:val="24"/>
          <w:szCs w:val="24"/>
        </w:rPr>
        <w:t xml:space="preserve">the </w:t>
      </w:r>
      <w:r w:rsidRPr="004B6987">
        <w:rPr>
          <w:rFonts w:ascii="Times New Roman" w:hAnsi="Times New Roman" w:cs="Times New Roman"/>
          <w:sz w:val="24"/>
          <w:szCs w:val="24"/>
        </w:rPr>
        <w:t>lack of financial literacy and generational wealth creation among the African American community. On the other hand, the alternative hypothesis is that racial or ethnic disparity does not play a role in financial literacy and generational wealth creation among the African American community.</w:t>
      </w:r>
      <w:r w:rsidR="00023C70">
        <w:rPr>
          <w:rFonts w:ascii="Times New Roman" w:hAnsi="Times New Roman" w:cs="Times New Roman"/>
          <w:sz w:val="24"/>
          <w:szCs w:val="24"/>
        </w:rPr>
        <w:t xml:space="preserve"> </w:t>
      </w:r>
      <w:r w:rsidR="00F741BD">
        <w:rPr>
          <w:rFonts w:ascii="Times New Roman" w:hAnsi="Times New Roman" w:cs="Times New Roman"/>
          <w:sz w:val="24"/>
          <w:szCs w:val="24"/>
        </w:rPr>
        <w:t>The a</w:t>
      </w:r>
      <w:r w:rsidR="00023C70">
        <w:rPr>
          <w:rFonts w:ascii="Times New Roman" w:hAnsi="Times New Roman" w:cs="Times New Roman"/>
          <w:sz w:val="24"/>
          <w:szCs w:val="24"/>
        </w:rPr>
        <w:t>lternate hypothesis, as it is also called</w:t>
      </w:r>
      <w:r w:rsidR="00F741BD">
        <w:rPr>
          <w:rFonts w:ascii="Times New Roman" w:hAnsi="Times New Roman" w:cs="Times New Roman"/>
          <w:sz w:val="24"/>
          <w:szCs w:val="24"/>
        </w:rPr>
        <w:t>,</w:t>
      </w:r>
      <w:r w:rsidR="00023C70">
        <w:rPr>
          <w:rFonts w:ascii="Times New Roman" w:hAnsi="Times New Roman" w:cs="Times New Roman"/>
          <w:sz w:val="24"/>
          <w:szCs w:val="24"/>
        </w:rPr>
        <w:t xml:space="preserve"> is the opposite of null hypothesis.</w:t>
      </w:r>
    </w:p>
    <w:p w14:paraId="0C0DA095" w14:textId="17D44036" w:rsidR="002E47F7" w:rsidRDefault="001D0751" w:rsidP="001A750A">
      <w:pPr>
        <w:tabs>
          <w:tab w:val="left" w:pos="408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1</w:t>
      </w:r>
      <w:r w:rsidR="00946BA4" w:rsidRPr="004B6987">
        <w:rPr>
          <w:rFonts w:ascii="Times New Roman" w:hAnsi="Times New Roman" w:cs="Times New Roman"/>
          <w:sz w:val="24"/>
          <w:szCs w:val="24"/>
        </w:rPr>
        <w:t xml:space="preserve"> error is the assumption that what hypothesis seeks to find out through research is true when</w:t>
      </w:r>
      <w:r w:rsidR="00F741BD">
        <w:rPr>
          <w:rFonts w:ascii="Times New Roman" w:hAnsi="Times New Roman" w:cs="Times New Roman"/>
          <w:sz w:val="24"/>
          <w:szCs w:val="24"/>
        </w:rPr>
        <w:t>,</w:t>
      </w:r>
      <w:r w:rsidR="00946BA4" w:rsidRPr="004B6987">
        <w:rPr>
          <w:rFonts w:ascii="Times New Roman" w:hAnsi="Times New Roman" w:cs="Times New Roman"/>
          <w:sz w:val="24"/>
          <w:szCs w:val="24"/>
        </w:rPr>
        <w:t xml:space="preserve"> in real sense</w:t>
      </w:r>
      <w:r w:rsidR="00F741BD">
        <w:rPr>
          <w:rFonts w:ascii="Times New Roman" w:hAnsi="Times New Roman" w:cs="Times New Roman"/>
          <w:sz w:val="24"/>
          <w:szCs w:val="24"/>
        </w:rPr>
        <w:t>,</w:t>
      </w:r>
      <w:r w:rsidR="00946BA4" w:rsidRPr="004B6987">
        <w:rPr>
          <w:rFonts w:ascii="Times New Roman" w:hAnsi="Times New Roman" w:cs="Times New Roman"/>
          <w:sz w:val="24"/>
          <w:szCs w:val="24"/>
        </w:rPr>
        <w:t xml:space="preserve"> it is not true. Trafimow &amp; Earp (2017)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 discuss that </w:t>
      </w:r>
      <w:r>
        <w:rPr>
          <w:rFonts w:ascii="Times New Roman" w:hAnsi="Times New Roman" w:cs="Times New Roman"/>
          <w:sz w:val="24"/>
          <w:szCs w:val="24"/>
        </w:rPr>
        <w:t>Type 1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 error is giving a false positive as the research conclusion. For example, in the first question’s null hypothesis, concluding that inaccessibility to entrepreneurial role models demotivates </w:t>
      </w:r>
      <w:r w:rsidR="00116BB0" w:rsidRPr="004B6987">
        <w:rPr>
          <w:rFonts w:ascii="Times New Roman" w:hAnsi="Times New Roman" w:cs="Times New Roman"/>
          <w:sz w:val="24"/>
          <w:szCs w:val="24"/>
        </w:rPr>
        <w:lastRenderedPageBreak/>
        <w:t xml:space="preserve">entrepreneurial ventures among </w:t>
      </w:r>
      <w:r w:rsidR="00F741BD">
        <w:rPr>
          <w:rFonts w:ascii="Times New Roman" w:hAnsi="Times New Roman" w:cs="Times New Roman"/>
          <w:sz w:val="24"/>
          <w:szCs w:val="24"/>
        </w:rPr>
        <w:t xml:space="preserve">the 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African American community when this is not actually true is </w:t>
      </w:r>
      <w:r>
        <w:rPr>
          <w:rFonts w:ascii="Times New Roman" w:hAnsi="Times New Roman" w:cs="Times New Roman"/>
          <w:sz w:val="24"/>
          <w:szCs w:val="24"/>
        </w:rPr>
        <w:t>Type 1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 error. If additional research studies find that inaccessibility to business role models does </w:t>
      </w:r>
      <w:r w:rsidR="00FD3CF0">
        <w:rPr>
          <w:rFonts w:ascii="Times New Roman" w:hAnsi="Times New Roman" w:cs="Times New Roman"/>
          <w:sz w:val="24"/>
          <w:szCs w:val="24"/>
        </w:rPr>
        <w:t xml:space="preserve">not 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entirely demotivate members of the African American community, anyone who concludes otherwise demonstrates </w:t>
      </w:r>
      <w:r>
        <w:rPr>
          <w:rFonts w:ascii="Times New Roman" w:hAnsi="Times New Roman" w:cs="Times New Roman"/>
          <w:sz w:val="24"/>
          <w:szCs w:val="24"/>
        </w:rPr>
        <w:t>Type 1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 error. This kind of error can be caused by </w:t>
      </w:r>
      <w:r w:rsidR="00F741BD">
        <w:rPr>
          <w:rFonts w:ascii="Times New Roman" w:hAnsi="Times New Roman" w:cs="Times New Roman"/>
          <w:sz w:val="24"/>
          <w:szCs w:val="24"/>
        </w:rPr>
        <w:t xml:space="preserve">the 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internal biases of the researcher or shortness in the research </w:t>
      </w:r>
      <w:r w:rsidR="00FD3CF0">
        <w:rPr>
          <w:rFonts w:ascii="Times New Roman" w:hAnsi="Times New Roman" w:cs="Times New Roman"/>
          <w:sz w:val="24"/>
          <w:szCs w:val="24"/>
        </w:rPr>
        <w:t>methodologies.</w:t>
      </w:r>
    </w:p>
    <w:p w14:paraId="4AB32418" w14:textId="237718BA" w:rsidR="002E47F7" w:rsidRDefault="00DC00E1" w:rsidP="001A750A">
      <w:pPr>
        <w:tabs>
          <w:tab w:val="left" w:pos="408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2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 error occurs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 when the research conclusions fail to reject the 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null </w:t>
      </w:r>
      <w:r w:rsidR="00116BB0" w:rsidRPr="004B6987">
        <w:rPr>
          <w:rFonts w:ascii="Times New Roman" w:hAnsi="Times New Roman" w:cs="Times New Roman"/>
          <w:sz w:val="24"/>
          <w:szCs w:val="24"/>
        </w:rPr>
        <w:t xml:space="preserve">hypothesis when it is false. 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For instance, when i fail to acknowledge the falsehood in a conclusion that cultural or ethnic disparity plays a role in </w:t>
      </w:r>
      <w:r w:rsidR="00F741BD">
        <w:rPr>
          <w:rFonts w:ascii="Times New Roman" w:hAnsi="Times New Roman" w:cs="Times New Roman"/>
          <w:sz w:val="24"/>
          <w:szCs w:val="24"/>
        </w:rPr>
        <w:t xml:space="preserve">the 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lack of financial literacy and generational wealth creation, it becomes </w:t>
      </w:r>
      <w:r>
        <w:rPr>
          <w:rFonts w:ascii="Times New Roman" w:hAnsi="Times New Roman" w:cs="Times New Roman"/>
          <w:sz w:val="24"/>
          <w:szCs w:val="24"/>
        </w:rPr>
        <w:t>Type 2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 error. Trafimow &amp; Earp (2017) demonstrate that turning a blind eye to an existing error is </w:t>
      </w:r>
      <w:r>
        <w:rPr>
          <w:rFonts w:ascii="Times New Roman" w:hAnsi="Times New Roman" w:cs="Times New Roman"/>
          <w:sz w:val="24"/>
          <w:szCs w:val="24"/>
        </w:rPr>
        <w:t>Type 2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 error. This error is </w:t>
      </w:r>
      <w:r w:rsidR="00FD3CF0">
        <w:rPr>
          <w:rFonts w:ascii="Times New Roman" w:hAnsi="Times New Roman" w:cs="Times New Roman"/>
          <w:sz w:val="24"/>
          <w:szCs w:val="24"/>
        </w:rPr>
        <w:t>caused by inadequacy in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 conduct</w:t>
      </w:r>
      <w:r w:rsidR="00FD3CF0">
        <w:rPr>
          <w:rFonts w:ascii="Times New Roman" w:hAnsi="Times New Roman" w:cs="Times New Roman"/>
          <w:sz w:val="24"/>
          <w:szCs w:val="24"/>
        </w:rPr>
        <w:t>ing</w:t>
      </w:r>
      <w:r w:rsidR="00EE7AA1" w:rsidRPr="004B6987">
        <w:rPr>
          <w:rFonts w:ascii="Times New Roman" w:hAnsi="Times New Roman" w:cs="Times New Roman"/>
          <w:sz w:val="24"/>
          <w:szCs w:val="24"/>
        </w:rPr>
        <w:t xml:space="preserve"> effective measurements in variables. Similarly, it can be caused by wrong sample selection in a specific research technique as shown by Lakens et al. (2020).</w:t>
      </w:r>
    </w:p>
    <w:p w14:paraId="22921E9E" w14:textId="77777777" w:rsidR="00C65DD2" w:rsidRDefault="00C65DD2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0D35CA" w14:textId="0B56F8C4" w:rsidR="002E47F7" w:rsidRDefault="00687B51" w:rsidP="001A750A">
      <w:pPr>
        <w:tabs>
          <w:tab w:val="left" w:pos="408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B698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3522546" w14:textId="77777777" w:rsidR="002B63D1" w:rsidRDefault="002B63D1" w:rsidP="001A750A">
      <w:pPr>
        <w:tabs>
          <w:tab w:val="left" w:pos="408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Dudek, B. (2020). Test Statistics, Null and Alternative Distributions.</w:t>
      </w:r>
    </w:p>
    <w:p w14:paraId="416CC3EC" w14:textId="77777777" w:rsidR="002B63D1" w:rsidRDefault="002B63D1" w:rsidP="001A750A">
      <w:pPr>
        <w:tabs>
          <w:tab w:val="left" w:pos="408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Lakens, D., McLatchie, N., Isager, P. M., Scheel, A. M., &amp; Dienes, Z. (2020). Improving inferences about null effects with Bayes factors and equivalence tests.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Journals of Gerontology: Series B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45-57.</w:t>
      </w:r>
    </w:p>
    <w:p w14:paraId="04A5183E" w14:textId="77777777" w:rsidR="002B63D1" w:rsidRDefault="002B63D1" w:rsidP="001A750A">
      <w:pPr>
        <w:tabs>
          <w:tab w:val="left" w:pos="408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Mallat, J. (2017). Understanding the null hypothesis (H 0) in non-inferiority trials.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Critical Care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1-2.</w:t>
      </w:r>
    </w:p>
    <w:p w14:paraId="4C9FBE64" w14:textId="77777777" w:rsidR="002B63D1" w:rsidRPr="004B6987" w:rsidRDefault="002B63D1" w:rsidP="001A750A">
      <w:pPr>
        <w:tabs>
          <w:tab w:val="left" w:pos="408"/>
        </w:tabs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Trafimow, D., &amp; Earp, B. D. (2017). Null hypothesis significance testing and Type I error: The domain problem.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Ideas in Psychology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B698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4B698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19-27.</w:t>
      </w:r>
    </w:p>
    <w:sectPr w:rsidR="002B63D1" w:rsidRPr="004B6987" w:rsidSect="002E47F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A0FF6" w14:textId="77777777" w:rsidR="004662C9" w:rsidRDefault="004662C9" w:rsidP="004B6987">
      <w:pPr>
        <w:spacing w:after="0" w:line="240" w:lineRule="auto"/>
      </w:pPr>
      <w:r>
        <w:separator/>
      </w:r>
    </w:p>
  </w:endnote>
  <w:endnote w:type="continuationSeparator" w:id="0">
    <w:p w14:paraId="543D6667" w14:textId="77777777" w:rsidR="004662C9" w:rsidRDefault="004662C9" w:rsidP="004B6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DE6B16" w14:textId="77777777" w:rsidR="004662C9" w:rsidRDefault="004662C9" w:rsidP="004B6987">
      <w:pPr>
        <w:spacing w:after="0" w:line="240" w:lineRule="auto"/>
      </w:pPr>
      <w:r>
        <w:separator/>
      </w:r>
    </w:p>
  </w:footnote>
  <w:footnote w:type="continuationSeparator" w:id="0">
    <w:p w14:paraId="3FBC4CFC" w14:textId="77777777" w:rsidR="004662C9" w:rsidRDefault="004662C9" w:rsidP="004B6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4200638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538AC5" w14:textId="6A64A7E5" w:rsidR="004B6987" w:rsidRPr="002E47F7" w:rsidRDefault="002E47F7" w:rsidP="002E47F7">
        <w:pPr>
          <w:pStyle w:val="Header"/>
          <w:jc w:val="right"/>
          <w:rPr>
            <w:rFonts w:ascii="Times New Roman" w:hAnsi="Times New Roman" w:cs="Times New Roman"/>
          </w:rPr>
        </w:pPr>
        <w:r w:rsidRPr="002E47F7">
          <w:rPr>
            <w:rFonts w:ascii="Times New Roman" w:hAnsi="Times New Roman" w:cs="Times New Roman"/>
          </w:rPr>
          <w:t>TYPES OF HYPOTHESES AND THEIR ERRORS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2E47F7">
          <w:rPr>
            <w:rFonts w:ascii="Times New Roman" w:hAnsi="Times New Roman" w:cs="Times New Roman"/>
          </w:rPr>
          <w:fldChar w:fldCharType="begin"/>
        </w:r>
        <w:r w:rsidRPr="002E47F7">
          <w:rPr>
            <w:rFonts w:ascii="Times New Roman" w:hAnsi="Times New Roman" w:cs="Times New Roman"/>
          </w:rPr>
          <w:instrText xml:space="preserve"> PAGE   \* MERGEFORMAT </w:instrText>
        </w:r>
        <w:r w:rsidRPr="002E47F7">
          <w:rPr>
            <w:rFonts w:ascii="Times New Roman" w:hAnsi="Times New Roman" w:cs="Times New Roman"/>
          </w:rPr>
          <w:fldChar w:fldCharType="separate"/>
        </w:r>
        <w:r w:rsidRPr="002E47F7">
          <w:rPr>
            <w:rFonts w:ascii="Times New Roman" w:hAnsi="Times New Roman" w:cs="Times New Roman"/>
            <w:noProof/>
          </w:rPr>
          <w:t>2</w:t>
        </w:r>
        <w:r w:rsidRPr="002E47F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6733740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A6704A" w14:textId="5B5B2400" w:rsidR="002E47F7" w:rsidRPr="002E47F7" w:rsidRDefault="002E47F7" w:rsidP="002E47F7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2E47F7">
          <w:rPr>
            <w:rFonts w:ascii="Times New Roman" w:hAnsi="Times New Roman" w:cs="Times New Roman"/>
          </w:rPr>
          <w:t>TYPES OF HYPOTHESES AND THEIR ERRORS</w:t>
        </w:r>
        <w:r>
          <w:rPr>
            <w:rFonts w:ascii="Times New Roman" w:hAnsi="Times New Roman" w:cs="Times New Roman"/>
          </w:rPr>
          <w:tab/>
        </w:r>
        <w:r w:rsidRPr="002E47F7">
          <w:rPr>
            <w:rFonts w:ascii="Times New Roman" w:hAnsi="Times New Roman" w:cs="Times New Roman"/>
          </w:rPr>
          <w:fldChar w:fldCharType="begin"/>
        </w:r>
        <w:r w:rsidRPr="002E47F7">
          <w:rPr>
            <w:rFonts w:ascii="Times New Roman" w:hAnsi="Times New Roman" w:cs="Times New Roman"/>
          </w:rPr>
          <w:instrText xml:space="preserve"> PAGE   \* MERGEFORMAT </w:instrText>
        </w:r>
        <w:r w:rsidRPr="002E47F7">
          <w:rPr>
            <w:rFonts w:ascii="Times New Roman" w:hAnsi="Times New Roman" w:cs="Times New Roman"/>
          </w:rPr>
          <w:fldChar w:fldCharType="separate"/>
        </w:r>
        <w:r w:rsidRPr="002E47F7">
          <w:rPr>
            <w:rFonts w:ascii="Times New Roman" w:hAnsi="Times New Roman" w:cs="Times New Roman"/>
            <w:noProof/>
          </w:rPr>
          <w:t>2</w:t>
        </w:r>
        <w:r w:rsidRPr="002E47F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yNTE3NjO2MDe0NDNV0lEKTi0uzszPAykwrAUAtBN2XywAAAA="/>
  </w:docVars>
  <w:rsids>
    <w:rsidRoot w:val="00687B51"/>
    <w:rsid w:val="00023C70"/>
    <w:rsid w:val="00045C71"/>
    <w:rsid w:val="00107AA6"/>
    <w:rsid w:val="00116BB0"/>
    <w:rsid w:val="00146F2B"/>
    <w:rsid w:val="001A750A"/>
    <w:rsid w:val="001D0751"/>
    <w:rsid w:val="00286229"/>
    <w:rsid w:val="002B63D1"/>
    <w:rsid w:val="002E47F7"/>
    <w:rsid w:val="003027B6"/>
    <w:rsid w:val="004662C9"/>
    <w:rsid w:val="004B6987"/>
    <w:rsid w:val="004F5A4E"/>
    <w:rsid w:val="00687B51"/>
    <w:rsid w:val="007F402F"/>
    <w:rsid w:val="0087292E"/>
    <w:rsid w:val="008B0411"/>
    <w:rsid w:val="00946BA4"/>
    <w:rsid w:val="00967889"/>
    <w:rsid w:val="009A6387"/>
    <w:rsid w:val="00B42B4C"/>
    <w:rsid w:val="00C65DD2"/>
    <w:rsid w:val="00DC00E1"/>
    <w:rsid w:val="00EA7EE6"/>
    <w:rsid w:val="00EC61AC"/>
    <w:rsid w:val="00EE7AA1"/>
    <w:rsid w:val="00F734B0"/>
    <w:rsid w:val="00F741BD"/>
    <w:rsid w:val="00FD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C235F"/>
  <w15:docId w15:val="{3061D246-9F44-4E5C-9FB5-47356D2C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987"/>
  </w:style>
  <w:style w:type="paragraph" w:styleId="Footer">
    <w:name w:val="footer"/>
    <w:basedOn w:val="Normal"/>
    <w:link w:val="FooterChar"/>
    <w:uiPriority w:val="99"/>
    <w:unhideWhenUsed/>
    <w:rsid w:val="004B6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14</cp:revision>
  <dcterms:created xsi:type="dcterms:W3CDTF">2020-10-15T15:21:00Z</dcterms:created>
  <dcterms:modified xsi:type="dcterms:W3CDTF">2020-10-15T17:47:00Z</dcterms:modified>
</cp:coreProperties>
</file>